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C2" w:rsidRDefault="00DE79C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CellMar>
          <w:left w:w="10" w:type="dxa"/>
          <w:right w:w="0" w:type="dxa"/>
        </w:tblCellMar>
        <w:tblLook w:val="00A0"/>
      </w:tblPr>
      <w:tblGrid>
        <w:gridCol w:w="4678"/>
        <w:gridCol w:w="4676"/>
      </w:tblGrid>
      <w:tr w:rsidR="00DE79C2" w:rsidRPr="009E083D">
        <w:tc>
          <w:tcPr>
            <w:tcW w:w="4677" w:type="dxa"/>
          </w:tcPr>
          <w:p w:rsidR="00DE79C2" w:rsidRDefault="00DE79C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июня 2018 года</w:t>
            </w:r>
          </w:p>
        </w:tc>
        <w:tc>
          <w:tcPr>
            <w:tcW w:w="4676" w:type="dxa"/>
          </w:tcPr>
          <w:p w:rsidR="00DE79C2" w:rsidRDefault="00DE79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378</w:t>
            </w:r>
          </w:p>
        </w:tc>
      </w:tr>
    </w:tbl>
    <w:p w:rsidR="00DE79C2" w:rsidRDefault="00DE79C2">
      <w:pPr>
        <w:pStyle w:val="ConsPlusNormal"/>
        <w:pBdr>
          <w:top w:val="single" w:sz="6" w:space="0" w:color="00000A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НАЦИОНАЛЬНОМ ПЛАНЕ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Национальный план противодействия коррупции на 2018 - 2020 годы.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Установить, что доклады о результатах исполнения настоящего Указа и выполнения Национального плана (далее - доклады) представляются: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Президиуму Совета при Президенте Российской Федерации по противодействию коррупции: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>
        <w:rPr>
          <w:rFonts w:ascii="Times New Roman" w:hAnsi="Times New Roman" w:cs="Times New Roman"/>
          <w:sz w:val="24"/>
          <w:szCs w:val="24"/>
        </w:rPr>
        <w:t>а) образовать рабочую группу по мониторингу реализации мероприятий, предусмотренных Национальным планом противодействия коррупции на 2018 - 2020 годы;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DE79C2" w:rsidRDefault="00DE7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E79C2" w:rsidRDefault="00DE7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DE79C2" w:rsidRDefault="00DE7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E79C2" w:rsidRDefault="00DE7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июня 2018 года</w:t>
      </w:r>
    </w:p>
    <w:p w:rsidR="00DE79C2" w:rsidRDefault="00DE79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378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E79C2" w:rsidRDefault="00DE7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E79C2" w:rsidRDefault="00DE7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E79C2" w:rsidRDefault="00DE7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июня 2018 г. N 378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>
        <w:rPr>
          <w:rFonts w:ascii="Times New Roman" w:hAnsi="Times New Roman" w:cs="Times New Roman"/>
          <w:sz w:val="24"/>
          <w:szCs w:val="24"/>
        </w:rPr>
        <w:t>НАЦИОНАЛЬНЫЙ ПЛАН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Совершенствование системы запретов,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ограничений и требований, установленных в целях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1 октября 2018 г. разработать и утвердить: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Обеспечение единообразного применения законодательства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 в целях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эффективности механизмов предотвращения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июля 2019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Совершенствование мер по противодействию коррупции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или муниципальных нужд и в сфере закупок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лиц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>
        <w:rPr>
          <w:rFonts w:ascii="Times New Roman" w:hAnsi="Times New Roman" w:cs="Times New Roman"/>
          <w:sz w:val="24"/>
          <w:szCs w:val="24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>
        <w:rPr>
          <w:rFonts w:ascii="Times New Roman" w:hAnsi="Times New Roman" w:cs="Times New Roman"/>
          <w:sz w:val="24"/>
          <w:szCs w:val="24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подпунктов "а" - "д" настоящего пункта представить до 1 июля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установления административной ответственности: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Совершенствование порядка осуществления контроля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расходами и механизма обращения в доход Российской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имущества, в отношении которого не представлено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сведений, подтверждающих его приобретение на законные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доходы. Обеспечение полноты и прозрачности представляемых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Повышение эффективности просветительских,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и иных мероприятий, направленных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формирование антикоррупционного поведения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служащих, популяризацию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обществе антикоррупционных стандартов и развитие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правосознания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Правительству Российской Федерации: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повышения эффективности противодействия коррупции в сфере бизнеса;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использования современных технологий в работе по противодействию коррупции;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2020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Совершенствование мер по противодействию коррупции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бизнеса, в том числе по защите субъектов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деятельности от злоупотреблений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 положением со стороны должностных лиц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Генеральной прокуратуре Российской Федерации: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Рекомендовать Торгово-промышленной палате Российской Федерации: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Систематизация и актуализация нормативно-правовой базы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противодействия коррупции. Устранение пробелов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противоречий в правовом регулировании в области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Правительству Российской Федерации: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Генеральной прокуратуре Российской Федерации: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Повышение эффективности международного сотрудничества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в области противодействия коррупции.</w:t>
      </w:r>
    </w:p>
    <w:p w:rsidR="00DE79C2" w:rsidRDefault="00DE79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международного авторитета России</w:t>
      </w:r>
    </w:p>
    <w:p w:rsidR="00DE79C2" w:rsidRDefault="00DE7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DE79C2" w:rsidRDefault="00DE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9C2" w:rsidRDefault="00DE79C2">
      <w:pPr>
        <w:spacing w:after="0" w:line="240" w:lineRule="auto"/>
      </w:pPr>
    </w:p>
    <w:sectPr w:rsidR="00DE79C2" w:rsidSect="00226E48">
      <w:pgSz w:w="11906" w:h="16838"/>
      <w:pgMar w:top="1134" w:right="850" w:bottom="1134" w:left="1701" w:header="0" w:footer="0" w:gutter="0"/>
      <w:cols w:space="720"/>
      <w:formProt w:val="0"/>
      <w:rtlGutter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E48"/>
    <w:rsid w:val="00226E48"/>
    <w:rsid w:val="00636502"/>
    <w:rsid w:val="009E083D"/>
    <w:rsid w:val="00DE79C2"/>
    <w:rsid w:val="00F9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48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26E48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226E48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6E4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21F"/>
    <w:rPr>
      <w:lang w:eastAsia="en-US"/>
    </w:rPr>
  </w:style>
  <w:style w:type="paragraph" w:styleId="List">
    <w:name w:val="List"/>
    <w:basedOn w:val="BodyText"/>
    <w:uiPriority w:val="99"/>
    <w:rsid w:val="00226E48"/>
    <w:rPr>
      <w:rFonts w:cs="Lohit Devanagari"/>
    </w:rPr>
  </w:style>
  <w:style w:type="paragraph" w:styleId="Title">
    <w:name w:val="Title"/>
    <w:basedOn w:val="Normal"/>
    <w:link w:val="TitleChar"/>
    <w:uiPriority w:val="99"/>
    <w:qFormat/>
    <w:rsid w:val="00226E4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D521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226E48"/>
    <w:pPr>
      <w:suppressLineNumbers/>
    </w:pPr>
    <w:rPr>
      <w:rFonts w:cs="Lohit Devanagari"/>
    </w:rPr>
  </w:style>
  <w:style w:type="paragraph" w:customStyle="1" w:styleId="ConsPlusNormal">
    <w:name w:val="ConsPlusNormal"/>
    <w:uiPriority w:val="99"/>
    <w:pPr>
      <w:widowControl w:val="0"/>
      <w:suppressAutoHyphens/>
    </w:pPr>
    <w:rPr>
      <w:rFonts w:eastAsia="Times New Roman"/>
      <w:szCs w:val="20"/>
    </w:rPr>
  </w:style>
  <w:style w:type="paragraph" w:customStyle="1" w:styleId="ConsPlusTitle">
    <w:name w:val="ConsPlusTitle"/>
    <w:uiPriority w:val="99"/>
    <w:pPr>
      <w:widowControl w:val="0"/>
      <w:suppressAutoHyphens/>
    </w:pPr>
    <w:rPr>
      <w:rFonts w:eastAsia="Times New Roman"/>
      <w:b/>
      <w:szCs w:val="20"/>
    </w:rPr>
  </w:style>
  <w:style w:type="paragraph" w:customStyle="1" w:styleId="ConsPlusTitlePage">
    <w:name w:val="ConsPlusTitlePage"/>
    <w:uiPriority w:val="99"/>
    <w:pPr>
      <w:widowControl w:val="0"/>
      <w:suppressAutoHyphens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17</Pages>
  <Words>8085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июня 2018 года</dc:title>
  <dc:subject/>
  <dc:creator>Корнеева Елена Владимировна</dc:creator>
  <cp:keywords/>
  <dc:description/>
  <cp:lastModifiedBy>A99</cp:lastModifiedBy>
  <cp:revision>2</cp:revision>
  <dcterms:created xsi:type="dcterms:W3CDTF">2020-08-12T06:13:00Z</dcterms:created>
  <dcterms:modified xsi:type="dcterms:W3CDTF">2020-08-12T06:13:00Z</dcterms:modified>
</cp:coreProperties>
</file>